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left"/>
        <w:rPr>
          <w:rFonts w:hint="eastAsia" w:ascii="宋体" w:hAnsi="宋体" w:eastAsia="宋体"/>
          <w:b/>
          <w:bCs/>
          <w:w w:val="105"/>
          <w:sz w:val="24"/>
          <w:szCs w:val="24"/>
          <w:lang w:val="en-US" w:eastAsia="zh-CN"/>
        </w:rPr>
      </w:pPr>
      <w:r>
        <w:rPr>
          <w:rFonts w:hint="eastAsia" w:ascii="宋体" w:hAnsi="宋体" w:eastAsia="宋体"/>
          <w:b/>
          <w:bCs/>
          <w:w w:val="105"/>
          <w:sz w:val="24"/>
          <w:szCs w:val="24"/>
          <w:lang w:val="en-US" w:eastAsia="zh-CN"/>
        </w:rPr>
        <w:t>附件2：</w:t>
      </w:r>
    </w:p>
    <w:p>
      <w:pPr>
        <w:pStyle w:val="3"/>
        <w:spacing w:line="360" w:lineRule="auto"/>
        <w:jc w:val="center"/>
        <w:rPr>
          <w:rFonts w:hint="eastAsia" w:ascii="宋体" w:hAnsi="宋体" w:eastAsia="宋体"/>
          <w:b/>
          <w:bCs/>
          <w:w w:val="105"/>
          <w:sz w:val="36"/>
          <w:szCs w:val="36"/>
          <w:lang w:val="en-US" w:eastAsia="zh-CN"/>
        </w:rPr>
      </w:pPr>
      <w:r>
        <w:rPr>
          <w:rFonts w:hint="eastAsia" w:ascii="宋体" w:hAnsi="宋体" w:eastAsia="宋体"/>
          <w:b/>
          <w:bCs/>
          <w:w w:val="105"/>
          <w:sz w:val="36"/>
          <w:szCs w:val="36"/>
          <w:lang w:val="en-US" w:eastAsia="zh-CN"/>
        </w:rPr>
        <w:t>物流服务师、营销员、采购员职业技能等级认定</w:t>
      </w:r>
    </w:p>
    <w:p>
      <w:pPr>
        <w:pStyle w:val="3"/>
        <w:spacing w:line="360" w:lineRule="auto"/>
        <w:jc w:val="center"/>
        <w:rPr>
          <w:rFonts w:hint="eastAsia" w:ascii="宋体" w:hAnsi="宋体" w:eastAsia="宋体"/>
          <w:b/>
          <w:bCs/>
          <w:w w:val="105"/>
          <w:sz w:val="36"/>
          <w:szCs w:val="36"/>
          <w:lang w:val="en-US" w:eastAsia="zh-CN"/>
        </w:rPr>
      </w:pPr>
      <w:bookmarkStart w:id="1" w:name="_GoBack"/>
      <w:bookmarkEnd w:id="1"/>
      <w:r>
        <w:rPr>
          <w:rFonts w:hint="eastAsia" w:ascii="宋体" w:hAnsi="宋体" w:eastAsia="宋体"/>
          <w:b/>
          <w:bCs/>
          <w:w w:val="105"/>
          <w:sz w:val="36"/>
          <w:szCs w:val="36"/>
          <w:lang w:val="en-US" w:eastAsia="zh-CN"/>
        </w:rPr>
        <w:t>申报条件</w:t>
      </w:r>
    </w:p>
    <w:p>
      <w:pPr>
        <w:pStyle w:val="3"/>
        <w:spacing w:line="360" w:lineRule="auto"/>
        <w:jc w:val="center"/>
        <w:rPr>
          <w:rFonts w:hint="default" w:ascii="宋体" w:hAnsi="宋体" w:eastAsia="宋体"/>
          <w:b/>
          <w:bCs/>
          <w:w w:val="105"/>
          <w:sz w:val="36"/>
          <w:szCs w:val="36"/>
          <w:lang w:val="en-US" w:eastAsia="zh-CN"/>
        </w:rPr>
      </w:pPr>
    </w:p>
    <w:p>
      <w:pPr>
        <w:pStyle w:val="3"/>
        <w:spacing w:line="360" w:lineRule="auto"/>
        <w:jc w:val="both"/>
        <w:rPr>
          <w:rFonts w:hint="default" w:ascii="宋体" w:hAnsi="宋体" w:eastAsia="宋体"/>
          <w:b/>
          <w:bCs/>
          <w:w w:val="105"/>
          <w:sz w:val="36"/>
          <w:szCs w:val="36"/>
          <w:lang w:val="en-US" w:eastAsia="zh-CN"/>
        </w:rPr>
      </w:pPr>
      <w:r>
        <w:rPr>
          <w:rFonts w:hint="eastAsia" w:ascii="宋体" w:hAnsi="宋体" w:eastAsia="宋体"/>
          <w:b/>
          <w:bCs/>
          <w:w w:val="105"/>
          <w:sz w:val="36"/>
          <w:szCs w:val="36"/>
          <w:lang w:val="en-US" w:eastAsia="zh-CN"/>
        </w:rPr>
        <w:t>一、物流服务师职业技能等级认定申报条件</w:t>
      </w:r>
    </w:p>
    <w:p>
      <w:pPr>
        <w:pStyle w:val="3"/>
        <w:spacing w:line="360" w:lineRule="auto"/>
        <w:ind w:firstLine="675" w:firstLineChars="200"/>
        <w:rPr>
          <w:rFonts w:hint="eastAsia" w:ascii="仿宋" w:hAnsi="仿宋" w:eastAsia="仿宋" w:cs="仿宋"/>
          <w:b/>
          <w:bCs/>
          <w:sz w:val="32"/>
          <w:szCs w:val="32"/>
        </w:rPr>
      </w:pPr>
      <w:r>
        <w:rPr>
          <w:rFonts w:hint="eastAsia" w:ascii="仿宋" w:hAnsi="仿宋" w:eastAsia="仿宋" w:cs="仿宋"/>
          <w:b/>
          <w:bCs/>
          <w:w w:val="105"/>
          <w:sz w:val="32"/>
          <w:szCs w:val="32"/>
        </w:rPr>
        <w:t>具备以下条件之一者，可申报三级/高级工：</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1、取得相关职业</w:t>
      </w:r>
      <w:r>
        <w:rPr>
          <w:rStyle w:val="13"/>
          <w:rFonts w:hint="eastAsia" w:ascii="仿宋" w:hAnsi="仿宋" w:eastAsia="仿宋" w:cs="仿宋"/>
          <w:sz w:val="28"/>
          <w:szCs w:val="28"/>
        </w:rPr>
        <w:footnoteReference w:id="0"/>
      </w:r>
      <w:r>
        <w:rPr>
          <w:rFonts w:hint="eastAsia" w:ascii="仿宋" w:hAnsi="仿宋" w:eastAsia="仿宋" w:cs="仿宋"/>
          <w:sz w:val="28"/>
          <w:szCs w:val="28"/>
        </w:rPr>
        <w:t>四级/中级工职业</w:t>
      </w:r>
      <w:r>
        <w:rPr>
          <w:rFonts w:hint="eastAsia" w:ascii="仿宋" w:hAnsi="仿宋" w:eastAsia="仿宋" w:cs="仿宋"/>
          <w:sz w:val="28"/>
          <w:szCs w:val="28"/>
          <w:lang w:val="en-US" w:eastAsia="zh-CN"/>
        </w:rPr>
        <w:t>资格</w:t>
      </w:r>
      <w:r>
        <w:rPr>
          <w:rFonts w:hint="eastAsia" w:ascii="仿宋" w:hAnsi="仿宋" w:eastAsia="仿宋" w:cs="仿宋"/>
          <w:sz w:val="28"/>
          <w:szCs w:val="28"/>
        </w:rPr>
        <w:t>证书（</w:t>
      </w:r>
      <w:r>
        <w:rPr>
          <w:rFonts w:hint="eastAsia" w:ascii="仿宋" w:hAnsi="仿宋" w:eastAsia="仿宋" w:cs="仿宋"/>
          <w:sz w:val="28"/>
          <w:szCs w:val="28"/>
          <w:lang w:val="en-US" w:eastAsia="zh-CN"/>
        </w:rPr>
        <w:t>技能等级</w:t>
      </w:r>
      <w:r>
        <w:rPr>
          <w:rFonts w:hint="eastAsia" w:ascii="仿宋" w:hAnsi="仿宋" w:eastAsia="仿宋" w:cs="仿宋"/>
          <w:sz w:val="28"/>
          <w:szCs w:val="28"/>
        </w:rPr>
        <w:t>证书）</w:t>
      </w:r>
      <w:r>
        <w:rPr>
          <w:rFonts w:hint="eastAsia" w:ascii="仿宋" w:hAnsi="仿宋" w:eastAsia="仿宋" w:cs="仿宋"/>
          <w:spacing w:val="-5"/>
          <w:sz w:val="28"/>
          <w:szCs w:val="28"/>
        </w:rPr>
        <w:t xml:space="preserve">后，累计从事本职业或相关职业工作 </w:t>
      </w:r>
      <w:r>
        <w:rPr>
          <w:rFonts w:hint="eastAsia" w:ascii="仿宋" w:hAnsi="仿宋" w:eastAsia="仿宋" w:cs="仿宋"/>
          <w:spacing w:val="-5"/>
          <w:sz w:val="28"/>
          <w:szCs w:val="28"/>
          <w:lang w:val="en-US" w:eastAsia="zh-CN"/>
        </w:rPr>
        <w:t>4</w:t>
      </w:r>
      <w:r>
        <w:rPr>
          <w:rFonts w:hint="eastAsia" w:ascii="仿宋" w:hAnsi="仿宋" w:eastAsia="仿宋" w:cs="仿宋"/>
          <w:spacing w:val="-30"/>
          <w:sz w:val="28"/>
          <w:szCs w:val="28"/>
        </w:rPr>
        <w:t xml:space="preserve"> 年</w:t>
      </w:r>
      <w:r>
        <w:rPr>
          <w:rFonts w:hint="eastAsia" w:ascii="仿宋" w:hAnsi="仿宋" w:eastAsia="仿宋" w:cs="仿宋"/>
          <w:sz w:val="28"/>
          <w:szCs w:val="28"/>
        </w:rPr>
        <w:t>（含）以上</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经本职业三级/高级工正规培训达规定标准学时数，并取得结业证书</w:t>
      </w:r>
      <w:r>
        <w:rPr>
          <w:rFonts w:hint="eastAsia" w:ascii="仿宋" w:hAnsi="仿宋" w:eastAsia="仿宋" w:cs="仿宋"/>
          <w:sz w:val="28"/>
          <w:szCs w:val="28"/>
        </w:rPr>
        <w:t>。</w:t>
      </w:r>
    </w:p>
    <w:p>
      <w:pPr>
        <w:spacing w:line="360" w:lineRule="auto"/>
        <w:ind w:firstLine="560" w:firstLineChars="200"/>
        <w:rPr>
          <w:rFonts w:hint="eastAsia" w:ascii="仿宋" w:hAnsi="仿宋" w:eastAsia="仿宋" w:cs="仿宋"/>
          <w:spacing w:val="-22"/>
          <w:sz w:val="28"/>
          <w:szCs w:val="28"/>
          <w:lang w:val="en-US" w:eastAsia="zh-CN"/>
        </w:rPr>
      </w:pPr>
      <w:r>
        <w:rPr>
          <w:rFonts w:hint="eastAsia" w:ascii="仿宋" w:hAnsi="仿宋" w:eastAsia="仿宋" w:cs="仿宋"/>
          <w:sz w:val="28"/>
          <w:szCs w:val="28"/>
        </w:rPr>
        <w:t>2、取得相关职业四级/</w:t>
      </w:r>
      <w:r>
        <w:rPr>
          <w:rFonts w:hint="eastAsia" w:ascii="仿宋" w:hAnsi="仿宋" w:eastAsia="仿宋" w:cs="仿宋"/>
          <w:spacing w:val="-3"/>
          <w:sz w:val="28"/>
          <w:szCs w:val="28"/>
        </w:rPr>
        <w:t>中级工职业</w:t>
      </w:r>
      <w:r>
        <w:rPr>
          <w:rFonts w:hint="eastAsia" w:ascii="仿宋" w:hAnsi="仿宋" w:eastAsia="仿宋" w:cs="仿宋"/>
          <w:spacing w:val="-3"/>
          <w:sz w:val="28"/>
          <w:szCs w:val="28"/>
          <w:lang w:val="en-US" w:eastAsia="zh-CN"/>
        </w:rPr>
        <w:t>资格</w:t>
      </w:r>
      <w:r>
        <w:rPr>
          <w:rFonts w:hint="eastAsia" w:ascii="仿宋" w:hAnsi="仿宋" w:eastAsia="仿宋" w:cs="仿宋"/>
          <w:spacing w:val="-3"/>
          <w:sz w:val="28"/>
          <w:szCs w:val="28"/>
        </w:rPr>
        <w:t>证书</w:t>
      </w:r>
      <w:r>
        <w:rPr>
          <w:rFonts w:hint="eastAsia" w:ascii="仿宋" w:hAnsi="仿宋" w:eastAsia="仿宋" w:cs="仿宋"/>
          <w:sz w:val="28"/>
          <w:szCs w:val="28"/>
        </w:rPr>
        <w:t>（</w:t>
      </w:r>
      <w:r>
        <w:rPr>
          <w:rFonts w:hint="eastAsia" w:ascii="仿宋" w:hAnsi="仿宋" w:eastAsia="仿宋" w:cs="仿宋"/>
          <w:sz w:val="28"/>
          <w:szCs w:val="28"/>
          <w:lang w:val="en-US" w:eastAsia="zh-CN"/>
        </w:rPr>
        <w:t>技能等级</w:t>
      </w:r>
      <w:r>
        <w:rPr>
          <w:rFonts w:hint="eastAsia" w:ascii="仿宋" w:hAnsi="仿宋" w:eastAsia="仿宋" w:cs="仿宋"/>
          <w:sz w:val="28"/>
          <w:szCs w:val="28"/>
        </w:rPr>
        <w:t>证书</w:t>
      </w:r>
      <w:r>
        <w:rPr>
          <w:rFonts w:hint="eastAsia" w:ascii="仿宋" w:hAnsi="仿宋" w:eastAsia="仿宋" w:cs="仿宋"/>
          <w:spacing w:val="-22"/>
          <w:sz w:val="28"/>
          <w:szCs w:val="28"/>
        </w:rPr>
        <w:t>）</w:t>
      </w:r>
      <w:r>
        <w:rPr>
          <w:rFonts w:hint="eastAsia" w:ascii="仿宋" w:hAnsi="仿宋" w:eastAsia="仿宋" w:cs="仿宋"/>
          <w:spacing w:val="-22"/>
          <w:sz w:val="28"/>
          <w:szCs w:val="28"/>
          <w:lang w:val="en-US" w:eastAsia="zh-CN"/>
        </w:rPr>
        <w:t>后，累计从事本职业或相关职业工作5年（含）以上。</w:t>
      </w:r>
    </w:p>
    <w:p>
      <w:pPr>
        <w:spacing w:line="360" w:lineRule="auto"/>
        <w:ind w:firstLine="472" w:firstLineChars="200"/>
        <w:rPr>
          <w:rFonts w:hint="eastAsia" w:ascii="仿宋" w:hAnsi="仿宋" w:eastAsia="仿宋" w:cs="仿宋"/>
          <w:sz w:val="28"/>
          <w:szCs w:val="28"/>
        </w:rPr>
      </w:pPr>
      <w:r>
        <w:rPr>
          <w:rFonts w:hint="eastAsia" w:ascii="仿宋" w:hAnsi="仿宋" w:eastAsia="仿宋" w:cs="仿宋"/>
          <w:spacing w:val="-22"/>
          <w:sz w:val="28"/>
          <w:szCs w:val="28"/>
          <w:lang w:val="en-US" w:eastAsia="zh-CN"/>
        </w:rPr>
        <w:t>3、</w:t>
      </w:r>
      <w:r>
        <w:rPr>
          <w:rFonts w:hint="eastAsia" w:ascii="仿宋" w:hAnsi="仿宋" w:eastAsia="仿宋" w:cs="仿宋"/>
          <w:sz w:val="28"/>
          <w:szCs w:val="28"/>
        </w:rPr>
        <w:t>取得相关职业四级/</w:t>
      </w:r>
      <w:r>
        <w:rPr>
          <w:rFonts w:hint="eastAsia" w:ascii="仿宋" w:hAnsi="仿宋" w:eastAsia="仿宋" w:cs="仿宋"/>
          <w:spacing w:val="-3"/>
          <w:sz w:val="28"/>
          <w:szCs w:val="28"/>
        </w:rPr>
        <w:t>中级工职业</w:t>
      </w:r>
      <w:r>
        <w:rPr>
          <w:rFonts w:hint="eastAsia" w:ascii="仿宋" w:hAnsi="仿宋" w:eastAsia="仿宋" w:cs="仿宋"/>
          <w:spacing w:val="-3"/>
          <w:sz w:val="28"/>
          <w:szCs w:val="28"/>
          <w:lang w:val="en-US" w:eastAsia="zh-CN"/>
        </w:rPr>
        <w:t>资格</w:t>
      </w:r>
      <w:r>
        <w:rPr>
          <w:rFonts w:hint="eastAsia" w:ascii="仿宋" w:hAnsi="仿宋" w:eastAsia="仿宋" w:cs="仿宋"/>
          <w:spacing w:val="-3"/>
          <w:sz w:val="28"/>
          <w:szCs w:val="28"/>
        </w:rPr>
        <w:t>证书</w:t>
      </w:r>
      <w:r>
        <w:rPr>
          <w:rFonts w:hint="eastAsia" w:ascii="仿宋" w:hAnsi="仿宋" w:eastAsia="仿宋" w:cs="仿宋"/>
          <w:sz w:val="28"/>
          <w:szCs w:val="28"/>
        </w:rPr>
        <w:t>（</w:t>
      </w:r>
      <w:r>
        <w:rPr>
          <w:rFonts w:hint="eastAsia" w:ascii="仿宋" w:hAnsi="仿宋" w:eastAsia="仿宋" w:cs="仿宋"/>
          <w:sz w:val="28"/>
          <w:szCs w:val="28"/>
          <w:lang w:val="en-US" w:eastAsia="zh-CN"/>
        </w:rPr>
        <w:t>技能等级</w:t>
      </w:r>
      <w:r>
        <w:rPr>
          <w:rFonts w:hint="eastAsia" w:ascii="仿宋" w:hAnsi="仿宋" w:eastAsia="仿宋" w:cs="仿宋"/>
          <w:sz w:val="28"/>
          <w:szCs w:val="28"/>
        </w:rPr>
        <w:t>证书</w:t>
      </w:r>
      <w:r>
        <w:rPr>
          <w:rFonts w:hint="eastAsia" w:ascii="仿宋" w:hAnsi="仿宋" w:eastAsia="仿宋" w:cs="仿宋"/>
          <w:spacing w:val="-22"/>
          <w:sz w:val="28"/>
          <w:szCs w:val="28"/>
        </w:rPr>
        <w:t>），</w:t>
      </w:r>
      <w:r>
        <w:rPr>
          <w:rFonts w:hint="eastAsia" w:ascii="仿宋" w:hAnsi="仿宋" w:eastAsia="仿宋" w:cs="仿宋"/>
          <w:sz w:val="28"/>
          <w:szCs w:val="28"/>
        </w:rPr>
        <w:t>并具有高</w:t>
      </w:r>
      <w:r>
        <w:rPr>
          <w:rFonts w:hint="eastAsia" w:ascii="仿宋" w:hAnsi="仿宋" w:eastAsia="仿宋" w:cs="仿宋"/>
          <w:spacing w:val="-6"/>
          <w:sz w:val="28"/>
          <w:szCs w:val="28"/>
        </w:rPr>
        <w:t>级技工学校、技师学院毕业证书</w:t>
      </w:r>
      <w:r>
        <w:rPr>
          <w:rFonts w:hint="eastAsia" w:ascii="仿宋" w:hAnsi="仿宋" w:eastAsia="仿宋" w:cs="仿宋"/>
          <w:sz w:val="28"/>
          <w:szCs w:val="28"/>
        </w:rPr>
        <w:t>（含尚未取得毕业证书的在校应届毕业生</w:t>
      </w:r>
      <w:r>
        <w:rPr>
          <w:rFonts w:hint="eastAsia" w:ascii="仿宋" w:hAnsi="仿宋" w:eastAsia="仿宋" w:cs="仿宋"/>
          <w:spacing w:val="-22"/>
          <w:sz w:val="28"/>
          <w:szCs w:val="28"/>
        </w:rPr>
        <w:t>）；</w:t>
      </w:r>
      <w:r>
        <w:rPr>
          <w:rFonts w:hint="eastAsia" w:ascii="仿宋" w:hAnsi="仿宋" w:eastAsia="仿宋" w:cs="仿宋"/>
          <w:sz w:val="28"/>
          <w:szCs w:val="28"/>
        </w:rPr>
        <w:t>或取得相关职业四级/</w:t>
      </w:r>
      <w:r>
        <w:rPr>
          <w:rFonts w:hint="eastAsia" w:ascii="仿宋" w:hAnsi="仿宋" w:eastAsia="仿宋" w:cs="仿宋"/>
          <w:spacing w:val="-4"/>
          <w:sz w:val="28"/>
          <w:szCs w:val="28"/>
        </w:rPr>
        <w:t>中级工</w:t>
      </w:r>
      <w:r>
        <w:rPr>
          <w:rFonts w:hint="eastAsia" w:ascii="仿宋" w:hAnsi="仿宋" w:eastAsia="仿宋" w:cs="仿宋"/>
          <w:spacing w:val="-3"/>
          <w:sz w:val="28"/>
          <w:szCs w:val="28"/>
        </w:rPr>
        <w:t>职业</w:t>
      </w:r>
      <w:r>
        <w:rPr>
          <w:rFonts w:hint="eastAsia" w:ascii="仿宋" w:hAnsi="仿宋" w:eastAsia="仿宋" w:cs="仿宋"/>
          <w:spacing w:val="-3"/>
          <w:sz w:val="28"/>
          <w:szCs w:val="28"/>
          <w:lang w:val="en-US" w:eastAsia="zh-CN"/>
        </w:rPr>
        <w:t>资格</w:t>
      </w:r>
      <w:r>
        <w:rPr>
          <w:rFonts w:hint="eastAsia" w:ascii="仿宋" w:hAnsi="仿宋" w:eastAsia="仿宋" w:cs="仿宋"/>
          <w:spacing w:val="-3"/>
          <w:sz w:val="28"/>
          <w:szCs w:val="28"/>
        </w:rPr>
        <w:t>证书</w:t>
      </w:r>
      <w:r>
        <w:rPr>
          <w:rFonts w:hint="eastAsia" w:ascii="仿宋" w:hAnsi="仿宋" w:eastAsia="仿宋" w:cs="仿宋"/>
          <w:sz w:val="28"/>
          <w:szCs w:val="28"/>
        </w:rPr>
        <w:t>（</w:t>
      </w:r>
      <w:r>
        <w:rPr>
          <w:rFonts w:hint="eastAsia" w:ascii="仿宋" w:hAnsi="仿宋" w:eastAsia="仿宋" w:cs="仿宋"/>
          <w:sz w:val="28"/>
          <w:szCs w:val="28"/>
          <w:lang w:val="en-US" w:eastAsia="zh-CN"/>
        </w:rPr>
        <w:t>技能等级</w:t>
      </w:r>
      <w:r>
        <w:rPr>
          <w:rFonts w:hint="eastAsia" w:ascii="仿宋" w:hAnsi="仿宋" w:eastAsia="仿宋" w:cs="仿宋"/>
          <w:sz w:val="28"/>
          <w:szCs w:val="28"/>
        </w:rPr>
        <w:t>证书</w:t>
      </w:r>
      <w:r>
        <w:rPr>
          <w:rFonts w:hint="eastAsia" w:ascii="仿宋" w:hAnsi="仿宋" w:eastAsia="仿宋" w:cs="仿宋"/>
          <w:spacing w:val="-22"/>
          <w:sz w:val="28"/>
          <w:szCs w:val="28"/>
        </w:rPr>
        <w:t>）</w:t>
      </w:r>
      <w:r>
        <w:rPr>
          <w:rFonts w:hint="eastAsia" w:ascii="仿宋" w:hAnsi="仿宋" w:eastAsia="仿宋" w:cs="仿宋"/>
          <w:spacing w:val="-29"/>
          <w:sz w:val="28"/>
          <w:szCs w:val="28"/>
        </w:rPr>
        <w:t>，</w:t>
      </w:r>
      <w:r>
        <w:rPr>
          <w:rFonts w:hint="eastAsia" w:ascii="仿宋" w:hAnsi="仿宋" w:eastAsia="仿宋" w:cs="仿宋"/>
          <w:spacing w:val="-2"/>
          <w:sz w:val="28"/>
          <w:szCs w:val="28"/>
        </w:rPr>
        <w:t>并具有经评估论证、</w:t>
      </w:r>
      <w:r>
        <w:rPr>
          <w:rFonts w:hint="eastAsia" w:ascii="仿宋" w:hAnsi="仿宋" w:eastAsia="仿宋" w:cs="仿宋"/>
          <w:sz w:val="28"/>
          <w:szCs w:val="28"/>
        </w:rPr>
        <w:t>以高级技能为培养目标的高等职业学校本专业</w:t>
      </w:r>
      <w:r>
        <w:rPr>
          <w:rStyle w:val="13"/>
          <w:rFonts w:hint="eastAsia" w:ascii="仿宋" w:hAnsi="仿宋" w:eastAsia="仿宋" w:cs="仿宋"/>
          <w:sz w:val="28"/>
          <w:szCs w:val="28"/>
        </w:rPr>
        <w:footnoteReference w:id="1"/>
      </w:r>
      <w:r>
        <w:rPr>
          <w:rFonts w:hint="eastAsia" w:ascii="仿宋" w:hAnsi="仿宋" w:eastAsia="仿宋" w:cs="仿宋"/>
          <w:sz w:val="28"/>
          <w:szCs w:val="28"/>
        </w:rPr>
        <w:t>或相关专业</w:t>
      </w:r>
      <w:r>
        <w:rPr>
          <w:rStyle w:val="13"/>
          <w:rFonts w:hint="eastAsia" w:ascii="仿宋" w:hAnsi="仿宋" w:eastAsia="仿宋" w:cs="仿宋"/>
          <w:sz w:val="28"/>
          <w:szCs w:val="28"/>
        </w:rPr>
        <w:footnoteReference w:id="2"/>
      </w:r>
      <w:r>
        <w:rPr>
          <w:rFonts w:hint="eastAsia" w:ascii="仿宋" w:hAnsi="仿宋" w:eastAsia="仿宋" w:cs="仿宋"/>
          <w:spacing w:val="-23"/>
          <w:sz w:val="28"/>
          <w:szCs w:val="28"/>
        </w:rPr>
        <w:t>毕业证书</w:t>
      </w:r>
      <w:r>
        <w:rPr>
          <w:rFonts w:hint="eastAsia" w:ascii="仿宋" w:hAnsi="仿宋" w:eastAsia="仿宋" w:cs="仿宋"/>
          <w:sz w:val="28"/>
          <w:szCs w:val="28"/>
        </w:rPr>
        <w:t>（含尚未取得毕业证书的在校应届毕业生）。</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spacing w:val="-1"/>
          <w:sz w:val="28"/>
          <w:szCs w:val="28"/>
        </w:rPr>
        <w:t>具有大专及以上本专业或相关专业毕业证书，</w:t>
      </w:r>
      <w:r>
        <w:rPr>
          <w:rFonts w:hint="eastAsia" w:ascii="仿宋" w:hAnsi="仿宋" w:eastAsia="仿宋" w:cs="仿宋"/>
          <w:spacing w:val="-1"/>
          <w:sz w:val="28"/>
          <w:szCs w:val="28"/>
          <w:lang w:val="en-US" w:eastAsia="zh-CN"/>
        </w:rPr>
        <w:t>并取得相关职业四级/中级工职</w:t>
      </w:r>
      <w:r>
        <w:rPr>
          <w:rFonts w:hint="eastAsia" w:ascii="仿宋" w:hAnsi="仿宋" w:eastAsia="仿宋" w:cs="仿宋"/>
          <w:spacing w:val="-3"/>
          <w:sz w:val="28"/>
          <w:szCs w:val="28"/>
        </w:rPr>
        <w:t>职业</w:t>
      </w:r>
      <w:r>
        <w:rPr>
          <w:rFonts w:hint="eastAsia" w:ascii="仿宋" w:hAnsi="仿宋" w:eastAsia="仿宋" w:cs="仿宋"/>
          <w:spacing w:val="-3"/>
          <w:sz w:val="28"/>
          <w:szCs w:val="28"/>
          <w:lang w:val="en-US" w:eastAsia="zh-CN"/>
        </w:rPr>
        <w:t>资格</w:t>
      </w:r>
      <w:r>
        <w:rPr>
          <w:rFonts w:hint="eastAsia" w:ascii="仿宋" w:hAnsi="仿宋" w:eastAsia="仿宋" w:cs="仿宋"/>
          <w:spacing w:val="-3"/>
          <w:sz w:val="28"/>
          <w:szCs w:val="28"/>
        </w:rPr>
        <w:t>证书</w:t>
      </w:r>
      <w:r>
        <w:rPr>
          <w:rFonts w:hint="eastAsia" w:ascii="仿宋" w:hAnsi="仿宋" w:eastAsia="仿宋" w:cs="仿宋"/>
          <w:sz w:val="28"/>
          <w:szCs w:val="28"/>
        </w:rPr>
        <w:t>（</w:t>
      </w:r>
      <w:r>
        <w:rPr>
          <w:rFonts w:hint="eastAsia" w:ascii="仿宋" w:hAnsi="仿宋" w:eastAsia="仿宋" w:cs="仿宋"/>
          <w:sz w:val="28"/>
          <w:szCs w:val="28"/>
          <w:lang w:val="en-US" w:eastAsia="zh-CN"/>
        </w:rPr>
        <w:t>技能等级</w:t>
      </w:r>
      <w:r>
        <w:rPr>
          <w:rFonts w:hint="eastAsia" w:ascii="仿宋" w:hAnsi="仿宋" w:eastAsia="仿宋" w:cs="仿宋"/>
          <w:sz w:val="28"/>
          <w:szCs w:val="28"/>
        </w:rPr>
        <w:t>证书</w:t>
      </w:r>
      <w:r>
        <w:rPr>
          <w:rFonts w:hint="eastAsia" w:ascii="仿宋" w:hAnsi="仿宋" w:eastAsia="仿宋" w:cs="仿宋"/>
          <w:spacing w:val="-22"/>
          <w:sz w:val="28"/>
          <w:szCs w:val="28"/>
        </w:rPr>
        <w:t>）</w:t>
      </w:r>
      <w:r>
        <w:rPr>
          <w:rFonts w:hint="eastAsia" w:ascii="仿宋" w:hAnsi="仿宋" w:eastAsia="仿宋" w:cs="仿宋"/>
          <w:spacing w:val="-1"/>
          <w:sz w:val="28"/>
          <w:szCs w:val="28"/>
          <w:lang w:val="en-US" w:eastAsia="zh-CN"/>
        </w:rPr>
        <w:t>后，</w:t>
      </w:r>
      <w:r>
        <w:rPr>
          <w:rFonts w:hint="eastAsia" w:ascii="仿宋" w:hAnsi="仿宋" w:eastAsia="仿宋" w:cs="仿宋"/>
          <w:spacing w:val="-1"/>
          <w:sz w:val="28"/>
          <w:szCs w:val="28"/>
        </w:rPr>
        <w:t>累计从事本职业或相关</w:t>
      </w:r>
      <w:r>
        <w:rPr>
          <w:rFonts w:hint="eastAsia" w:ascii="仿宋" w:hAnsi="仿宋" w:eastAsia="仿宋" w:cs="仿宋"/>
          <w:spacing w:val="-12"/>
          <w:sz w:val="28"/>
          <w:szCs w:val="28"/>
        </w:rPr>
        <w:t xml:space="preserve">职业工作 </w:t>
      </w:r>
      <w:r>
        <w:rPr>
          <w:rFonts w:hint="eastAsia" w:ascii="仿宋" w:hAnsi="仿宋" w:eastAsia="仿宋" w:cs="仿宋"/>
          <w:spacing w:val="-12"/>
          <w:sz w:val="28"/>
          <w:szCs w:val="28"/>
          <w:lang w:val="en-US" w:eastAsia="zh-CN"/>
        </w:rPr>
        <w:t>2</w:t>
      </w:r>
      <w:r>
        <w:rPr>
          <w:rFonts w:hint="eastAsia" w:ascii="仿宋" w:hAnsi="仿宋" w:eastAsia="仿宋" w:cs="仿宋"/>
          <w:spacing w:val="-30"/>
          <w:sz w:val="28"/>
          <w:szCs w:val="28"/>
        </w:rPr>
        <w:t>年</w:t>
      </w:r>
      <w:r>
        <w:rPr>
          <w:rFonts w:hint="eastAsia" w:ascii="仿宋" w:hAnsi="仿宋" w:eastAsia="仿宋" w:cs="仿宋"/>
          <w:sz w:val="28"/>
          <w:szCs w:val="28"/>
        </w:rPr>
        <w:t>（含）以上。</w:t>
      </w:r>
    </w:p>
    <w:p>
      <w:pPr>
        <w:pStyle w:val="3"/>
        <w:spacing w:line="360" w:lineRule="auto"/>
        <w:ind w:firstLine="675" w:firstLineChars="200"/>
        <w:rPr>
          <w:rFonts w:hint="eastAsia" w:ascii="仿宋" w:hAnsi="仿宋" w:eastAsia="仿宋" w:cs="仿宋"/>
          <w:b/>
          <w:bCs/>
          <w:w w:val="105"/>
          <w:sz w:val="32"/>
          <w:szCs w:val="32"/>
        </w:rPr>
      </w:pPr>
      <w:r>
        <w:rPr>
          <w:rFonts w:hint="eastAsia" w:ascii="仿宋" w:hAnsi="仿宋" w:eastAsia="仿宋" w:cs="仿宋"/>
          <w:b/>
          <w:bCs/>
          <w:w w:val="105"/>
          <w:sz w:val="32"/>
          <w:szCs w:val="32"/>
        </w:rPr>
        <w:t>具备以下条件之一者，可申报二级/技师：</w:t>
      </w:r>
    </w:p>
    <w:p>
      <w:pPr>
        <w:pStyle w:val="3"/>
        <w:spacing w:line="360" w:lineRule="auto"/>
        <w:ind w:firstLine="588" w:firstLineChars="200"/>
        <w:rPr>
          <w:rFonts w:hint="eastAsia" w:ascii="仿宋" w:hAnsi="仿宋" w:eastAsia="仿宋" w:cs="仿宋"/>
          <w:w w:val="105"/>
          <w:sz w:val="28"/>
          <w:szCs w:val="28"/>
          <w:lang w:val="en-US" w:eastAsia="zh-CN"/>
        </w:rPr>
      </w:pPr>
      <w:r>
        <w:rPr>
          <w:rFonts w:hint="eastAsia" w:ascii="仿宋" w:hAnsi="仿宋" w:eastAsia="仿宋" w:cs="仿宋"/>
          <w:w w:val="105"/>
          <w:sz w:val="28"/>
          <w:szCs w:val="28"/>
        </w:rPr>
        <w:t>1、取得本职业或相关职业三级/高级工</w:t>
      </w:r>
      <w:r>
        <w:rPr>
          <w:rFonts w:hint="eastAsia" w:ascii="仿宋" w:hAnsi="仿宋" w:eastAsia="仿宋" w:cs="仿宋"/>
          <w:spacing w:val="-3"/>
          <w:sz w:val="28"/>
          <w:szCs w:val="28"/>
        </w:rPr>
        <w:t>职业</w:t>
      </w:r>
      <w:r>
        <w:rPr>
          <w:rFonts w:hint="eastAsia" w:ascii="仿宋" w:hAnsi="仿宋" w:eastAsia="仿宋" w:cs="仿宋"/>
          <w:spacing w:val="-3"/>
          <w:sz w:val="28"/>
          <w:szCs w:val="28"/>
          <w:lang w:val="en-US" w:eastAsia="zh-CN"/>
        </w:rPr>
        <w:t>资格</w:t>
      </w:r>
      <w:r>
        <w:rPr>
          <w:rFonts w:hint="eastAsia" w:ascii="仿宋" w:hAnsi="仿宋" w:eastAsia="仿宋" w:cs="仿宋"/>
          <w:spacing w:val="-3"/>
          <w:sz w:val="28"/>
          <w:szCs w:val="28"/>
        </w:rPr>
        <w:t>证书</w:t>
      </w:r>
      <w:r>
        <w:rPr>
          <w:rFonts w:hint="eastAsia" w:ascii="仿宋" w:hAnsi="仿宋" w:eastAsia="仿宋" w:cs="仿宋"/>
          <w:sz w:val="28"/>
          <w:szCs w:val="28"/>
        </w:rPr>
        <w:t>（</w:t>
      </w:r>
      <w:r>
        <w:rPr>
          <w:rFonts w:hint="eastAsia" w:ascii="仿宋" w:hAnsi="仿宋" w:eastAsia="仿宋" w:cs="仿宋"/>
          <w:sz w:val="28"/>
          <w:szCs w:val="28"/>
          <w:lang w:val="en-US" w:eastAsia="zh-CN"/>
        </w:rPr>
        <w:t>技能等级</w:t>
      </w:r>
      <w:r>
        <w:rPr>
          <w:rFonts w:hint="eastAsia" w:ascii="仿宋" w:hAnsi="仿宋" w:eastAsia="仿宋" w:cs="仿宋"/>
          <w:sz w:val="28"/>
          <w:szCs w:val="28"/>
        </w:rPr>
        <w:t>证书</w:t>
      </w:r>
      <w:r>
        <w:rPr>
          <w:rFonts w:hint="eastAsia" w:ascii="仿宋" w:hAnsi="仿宋" w:eastAsia="仿宋" w:cs="仿宋"/>
          <w:spacing w:val="-22"/>
          <w:sz w:val="28"/>
          <w:szCs w:val="28"/>
        </w:rPr>
        <w:t>）</w:t>
      </w:r>
      <w:r>
        <w:rPr>
          <w:rFonts w:hint="eastAsia" w:ascii="仿宋" w:hAnsi="仿宋" w:eastAsia="仿宋" w:cs="仿宋"/>
          <w:w w:val="105"/>
          <w:sz w:val="28"/>
          <w:szCs w:val="28"/>
        </w:rPr>
        <w:t xml:space="preserve">后，累计从事本职业或相关职业工作 </w:t>
      </w:r>
      <w:r>
        <w:rPr>
          <w:rFonts w:hint="eastAsia" w:ascii="仿宋" w:hAnsi="仿宋" w:eastAsia="仿宋" w:cs="仿宋"/>
          <w:w w:val="105"/>
          <w:sz w:val="28"/>
          <w:szCs w:val="28"/>
          <w:lang w:val="en-US" w:eastAsia="zh-CN"/>
        </w:rPr>
        <w:t>3</w:t>
      </w:r>
      <w:r>
        <w:rPr>
          <w:rFonts w:hint="eastAsia" w:ascii="仿宋" w:hAnsi="仿宋" w:eastAsia="仿宋" w:cs="仿宋"/>
          <w:w w:val="105"/>
          <w:sz w:val="28"/>
          <w:szCs w:val="28"/>
        </w:rPr>
        <w:t xml:space="preserve"> 年（含）以上</w:t>
      </w:r>
      <w:r>
        <w:rPr>
          <w:rFonts w:hint="eastAsia" w:ascii="仿宋" w:hAnsi="仿宋" w:eastAsia="仿宋" w:cs="仿宋"/>
          <w:w w:val="105"/>
          <w:sz w:val="28"/>
          <w:szCs w:val="28"/>
          <w:lang w:eastAsia="zh-CN"/>
        </w:rPr>
        <w:t>，</w:t>
      </w:r>
      <w:r>
        <w:rPr>
          <w:rFonts w:hint="eastAsia" w:ascii="仿宋" w:hAnsi="仿宋" w:eastAsia="仿宋" w:cs="仿宋"/>
          <w:w w:val="105"/>
          <w:sz w:val="28"/>
          <w:szCs w:val="28"/>
          <w:lang w:val="en-US" w:eastAsia="zh-CN"/>
        </w:rPr>
        <w:t>经本职业二级/技师正规培训达规定标准学时数，并取得结业证书。</w:t>
      </w:r>
    </w:p>
    <w:p>
      <w:pPr>
        <w:pStyle w:val="3"/>
        <w:spacing w:line="360" w:lineRule="auto"/>
        <w:ind w:firstLine="588" w:firstLineChars="200"/>
        <w:rPr>
          <w:rFonts w:hint="eastAsia" w:ascii="仿宋" w:hAnsi="仿宋" w:eastAsia="仿宋" w:cs="仿宋"/>
          <w:w w:val="105"/>
          <w:sz w:val="28"/>
          <w:szCs w:val="28"/>
        </w:rPr>
      </w:pPr>
      <w:r>
        <w:rPr>
          <w:rFonts w:hint="eastAsia" w:ascii="仿宋" w:hAnsi="仿宋" w:eastAsia="仿宋" w:cs="仿宋"/>
          <w:w w:val="105"/>
          <w:sz w:val="28"/>
          <w:szCs w:val="28"/>
          <w:lang w:val="en-US" w:eastAsia="zh-CN"/>
        </w:rPr>
        <w:t>2、</w:t>
      </w:r>
      <w:r>
        <w:rPr>
          <w:rFonts w:hint="eastAsia" w:ascii="仿宋" w:hAnsi="仿宋" w:eastAsia="仿宋" w:cs="仿宋"/>
          <w:w w:val="105"/>
          <w:sz w:val="28"/>
          <w:szCs w:val="28"/>
        </w:rPr>
        <w:t>取得本职业或相关职业三级/高级工</w:t>
      </w:r>
      <w:r>
        <w:rPr>
          <w:rFonts w:hint="eastAsia" w:ascii="仿宋" w:hAnsi="仿宋" w:eastAsia="仿宋" w:cs="仿宋"/>
          <w:spacing w:val="-3"/>
          <w:sz w:val="28"/>
          <w:szCs w:val="28"/>
        </w:rPr>
        <w:t>职业</w:t>
      </w:r>
      <w:r>
        <w:rPr>
          <w:rFonts w:hint="eastAsia" w:ascii="仿宋" w:hAnsi="仿宋" w:eastAsia="仿宋" w:cs="仿宋"/>
          <w:spacing w:val="-3"/>
          <w:sz w:val="28"/>
          <w:szCs w:val="28"/>
          <w:lang w:val="en-US" w:eastAsia="zh-CN"/>
        </w:rPr>
        <w:t>资格</w:t>
      </w:r>
      <w:r>
        <w:rPr>
          <w:rFonts w:hint="eastAsia" w:ascii="仿宋" w:hAnsi="仿宋" w:eastAsia="仿宋" w:cs="仿宋"/>
          <w:spacing w:val="-3"/>
          <w:sz w:val="28"/>
          <w:szCs w:val="28"/>
        </w:rPr>
        <w:t>证书</w:t>
      </w:r>
      <w:r>
        <w:rPr>
          <w:rFonts w:hint="eastAsia" w:ascii="仿宋" w:hAnsi="仿宋" w:eastAsia="仿宋" w:cs="仿宋"/>
          <w:sz w:val="28"/>
          <w:szCs w:val="28"/>
        </w:rPr>
        <w:t>（</w:t>
      </w:r>
      <w:r>
        <w:rPr>
          <w:rFonts w:hint="eastAsia" w:ascii="仿宋" w:hAnsi="仿宋" w:eastAsia="仿宋" w:cs="仿宋"/>
          <w:sz w:val="28"/>
          <w:szCs w:val="28"/>
          <w:lang w:val="en-US" w:eastAsia="zh-CN"/>
        </w:rPr>
        <w:t>技能等级</w:t>
      </w:r>
      <w:r>
        <w:rPr>
          <w:rFonts w:hint="eastAsia" w:ascii="仿宋" w:hAnsi="仿宋" w:eastAsia="仿宋" w:cs="仿宋"/>
          <w:sz w:val="28"/>
          <w:szCs w:val="28"/>
        </w:rPr>
        <w:t>证书</w:t>
      </w:r>
      <w:r>
        <w:rPr>
          <w:rFonts w:hint="eastAsia" w:ascii="仿宋" w:hAnsi="仿宋" w:eastAsia="仿宋" w:cs="仿宋"/>
          <w:spacing w:val="-22"/>
          <w:sz w:val="28"/>
          <w:szCs w:val="28"/>
        </w:rPr>
        <w:t>）</w:t>
      </w:r>
      <w:r>
        <w:rPr>
          <w:rFonts w:hint="eastAsia" w:ascii="仿宋" w:hAnsi="仿宋" w:eastAsia="仿宋" w:cs="仿宋"/>
          <w:w w:val="105"/>
          <w:sz w:val="28"/>
          <w:szCs w:val="28"/>
        </w:rPr>
        <w:t>后，累计从事本职业或相关职业工作 4 年（含）以上。</w:t>
      </w:r>
    </w:p>
    <w:p>
      <w:pPr>
        <w:pStyle w:val="3"/>
        <w:spacing w:line="360" w:lineRule="auto"/>
        <w:ind w:firstLine="588" w:firstLineChars="200"/>
        <w:rPr>
          <w:rFonts w:hint="eastAsia" w:ascii="仿宋" w:hAnsi="仿宋" w:eastAsia="仿宋" w:cs="仿宋"/>
          <w:sz w:val="28"/>
          <w:szCs w:val="28"/>
        </w:rPr>
      </w:pPr>
      <w:r>
        <w:rPr>
          <w:rFonts w:hint="eastAsia" w:ascii="仿宋" w:hAnsi="仿宋" w:eastAsia="仿宋" w:cs="仿宋"/>
          <w:w w:val="105"/>
          <w:sz w:val="28"/>
          <w:szCs w:val="28"/>
          <w:lang w:val="en-US" w:eastAsia="zh-CN"/>
        </w:rPr>
        <w:t>3</w:t>
      </w:r>
      <w:r>
        <w:rPr>
          <w:rFonts w:hint="eastAsia" w:ascii="仿宋" w:hAnsi="仿宋" w:eastAsia="仿宋" w:cs="仿宋"/>
          <w:w w:val="105"/>
          <w:sz w:val="28"/>
          <w:szCs w:val="28"/>
        </w:rPr>
        <w:t>、取得本职业或相关职业三级/高级工</w:t>
      </w:r>
      <w:r>
        <w:rPr>
          <w:rFonts w:hint="eastAsia" w:ascii="仿宋" w:hAnsi="仿宋" w:eastAsia="仿宋" w:cs="仿宋"/>
          <w:spacing w:val="-3"/>
          <w:sz w:val="28"/>
          <w:szCs w:val="28"/>
        </w:rPr>
        <w:t>职业</w:t>
      </w:r>
      <w:r>
        <w:rPr>
          <w:rFonts w:hint="eastAsia" w:ascii="仿宋" w:hAnsi="仿宋" w:eastAsia="仿宋" w:cs="仿宋"/>
          <w:spacing w:val="-3"/>
          <w:sz w:val="28"/>
          <w:szCs w:val="28"/>
          <w:lang w:val="en-US" w:eastAsia="zh-CN"/>
        </w:rPr>
        <w:t>资格</w:t>
      </w:r>
      <w:r>
        <w:rPr>
          <w:rFonts w:hint="eastAsia" w:ascii="仿宋" w:hAnsi="仿宋" w:eastAsia="仿宋" w:cs="仿宋"/>
          <w:spacing w:val="-3"/>
          <w:sz w:val="28"/>
          <w:szCs w:val="28"/>
        </w:rPr>
        <w:t>证书</w:t>
      </w:r>
      <w:r>
        <w:rPr>
          <w:rFonts w:hint="eastAsia" w:ascii="仿宋" w:hAnsi="仿宋" w:eastAsia="仿宋" w:cs="仿宋"/>
          <w:sz w:val="28"/>
          <w:szCs w:val="28"/>
        </w:rPr>
        <w:t>（</w:t>
      </w:r>
      <w:r>
        <w:rPr>
          <w:rFonts w:hint="eastAsia" w:ascii="仿宋" w:hAnsi="仿宋" w:eastAsia="仿宋" w:cs="仿宋"/>
          <w:sz w:val="28"/>
          <w:szCs w:val="28"/>
          <w:lang w:val="en-US" w:eastAsia="zh-CN"/>
        </w:rPr>
        <w:t>技能等级</w:t>
      </w:r>
      <w:r>
        <w:rPr>
          <w:rFonts w:hint="eastAsia" w:ascii="仿宋" w:hAnsi="仿宋" w:eastAsia="仿宋" w:cs="仿宋"/>
          <w:sz w:val="28"/>
          <w:szCs w:val="28"/>
        </w:rPr>
        <w:t>证书</w:t>
      </w:r>
      <w:r>
        <w:rPr>
          <w:rFonts w:hint="eastAsia" w:ascii="仿宋" w:hAnsi="仿宋" w:eastAsia="仿宋" w:cs="仿宋"/>
          <w:spacing w:val="-22"/>
          <w:sz w:val="28"/>
          <w:szCs w:val="28"/>
        </w:rPr>
        <w:t>）</w:t>
      </w:r>
      <w:r>
        <w:rPr>
          <w:rFonts w:hint="eastAsia" w:ascii="仿宋" w:hAnsi="仿宋" w:eastAsia="仿宋" w:cs="仿宋"/>
          <w:spacing w:val="-11"/>
          <w:sz w:val="28"/>
          <w:szCs w:val="28"/>
        </w:rPr>
        <w:t xml:space="preserve">的高级技工学校、技师学院毕业生，累计从事本职业或相关职业工作 </w:t>
      </w:r>
      <w:r>
        <w:rPr>
          <w:rFonts w:hint="eastAsia" w:ascii="仿宋" w:hAnsi="仿宋" w:eastAsia="仿宋" w:cs="仿宋"/>
          <w:sz w:val="28"/>
          <w:szCs w:val="28"/>
        </w:rPr>
        <w:t>3</w:t>
      </w:r>
      <w:r>
        <w:rPr>
          <w:rFonts w:hint="eastAsia" w:ascii="仿宋" w:hAnsi="仿宋" w:eastAsia="仿宋" w:cs="仿宋"/>
          <w:spacing w:val="-41"/>
          <w:sz w:val="28"/>
          <w:szCs w:val="28"/>
        </w:rPr>
        <w:t xml:space="preserve"> 年</w:t>
      </w:r>
      <w:r>
        <w:rPr>
          <w:rFonts w:hint="eastAsia" w:ascii="仿宋" w:hAnsi="仿宋" w:eastAsia="仿宋" w:cs="仿宋"/>
          <w:sz w:val="28"/>
          <w:szCs w:val="28"/>
        </w:rPr>
        <w:t>（含</w:t>
      </w:r>
      <w:r>
        <w:rPr>
          <w:rFonts w:hint="eastAsia" w:ascii="仿宋" w:hAnsi="仿宋" w:eastAsia="仿宋" w:cs="仿宋"/>
          <w:spacing w:val="-22"/>
          <w:sz w:val="28"/>
          <w:szCs w:val="28"/>
        </w:rPr>
        <w:t xml:space="preserve">） </w:t>
      </w:r>
      <w:r>
        <w:rPr>
          <w:rFonts w:hint="eastAsia" w:ascii="仿宋" w:hAnsi="仿宋" w:eastAsia="仿宋" w:cs="仿宋"/>
          <w:spacing w:val="-10"/>
          <w:sz w:val="28"/>
          <w:szCs w:val="28"/>
        </w:rPr>
        <w:t>以上；或取得本职业或相关职业预备技师证书的技师学院毕业生，累计从事本职</w:t>
      </w:r>
      <w:r>
        <w:rPr>
          <w:rFonts w:hint="eastAsia" w:ascii="仿宋" w:hAnsi="仿宋" w:eastAsia="仿宋" w:cs="仿宋"/>
          <w:spacing w:val="-11"/>
          <w:sz w:val="28"/>
          <w:szCs w:val="28"/>
        </w:rPr>
        <w:t xml:space="preserve">业或相关职业工作 </w:t>
      </w:r>
      <w:r>
        <w:rPr>
          <w:rFonts w:hint="eastAsia" w:ascii="仿宋" w:hAnsi="仿宋" w:eastAsia="仿宋" w:cs="仿宋"/>
          <w:sz w:val="28"/>
          <w:szCs w:val="28"/>
        </w:rPr>
        <w:t>2</w:t>
      </w:r>
      <w:r>
        <w:rPr>
          <w:rFonts w:hint="eastAsia" w:ascii="仿宋" w:hAnsi="仿宋" w:eastAsia="仿宋" w:cs="仿宋"/>
          <w:spacing w:val="-30"/>
          <w:sz w:val="28"/>
          <w:szCs w:val="28"/>
        </w:rPr>
        <w:t xml:space="preserve"> 年</w:t>
      </w:r>
      <w:r>
        <w:rPr>
          <w:rFonts w:hint="eastAsia" w:ascii="仿宋" w:hAnsi="仿宋" w:eastAsia="仿宋" w:cs="仿宋"/>
          <w:sz w:val="28"/>
          <w:szCs w:val="28"/>
        </w:rPr>
        <w:t>（含）以上。</w:t>
      </w:r>
    </w:p>
    <w:p>
      <w:pPr>
        <w:pStyle w:val="3"/>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4、具有大学本科及以上学历，累计从事本职业或相关职业工作3年（含）以上。</w:t>
      </w:r>
    </w:p>
    <w:p>
      <w:pPr>
        <w:spacing w:line="360" w:lineRule="auto"/>
        <w:ind w:firstLine="560" w:firstLineChars="200"/>
        <w:rPr>
          <w:rFonts w:ascii="宋体" w:hAnsi="宋体"/>
          <w:sz w:val="28"/>
          <w:szCs w:val="28"/>
        </w:rPr>
      </w:pPr>
    </w:p>
    <w:p>
      <w:pPr>
        <w:pStyle w:val="3"/>
        <w:spacing w:line="360" w:lineRule="auto"/>
        <w:jc w:val="both"/>
        <w:rPr>
          <w:rFonts w:hint="eastAsia" w:ascii="宋体" w:hAnsi="宋体" w:eastAsia="宋体"/>
          <w:b/>
          <w:bCs/>
          <w:w w:val="105"/>
          <w:sz w:val="36"/>
          <w:szCs w:val="36"/>
          <w:lang w:val="en-US" w:eastAsia="zh-CN"/>
        </w:rPr>
      </w:pPr>
      <w:r>
        <w:rPr>
          <w:rFonts w:hint="eastAsia" w:ascii="宋体" w:hAnsi="宋体" w:eastAsia="宋体"/>
          <w:b/>
          <w:bCs/>
          <w:w w:val="105"/>
          <w:sz w:val="36"/>
          <w:szCs w:val="36"/>
          <w:lang w:val="en-US" w:eastAsia="zh-CN"/>
        </w:rPr>
        <w:t>二、营销员职业技能等级认定申报条件</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营销员五级/初级工（具备以下条件之一者）：</w:t>
      </w:r>
    </w:p>
    <w:p>
      <w:pPr>
        <w:pStyle w:val="2"/>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（1）连续从事本职业工作1年以上。</w:t>
      </w:r>
    </w:p>
    <w:p>
      <w:pPr>
        <w:pStyle w:val="2"/>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（2）具有中等职业学校本专业（本职业）或相关专业毕业证书。</w:t>
      </w:r>
    </w:p>
    <w:p>
      <w:pPr>
        <w:pStyle w:val="2"/>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（3）经营销员正规培训达标准学时数，并取得结业证书。</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高级营销员四级/中级工（具备以下条件之一者）：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（1）在本职业连续工作3年以上。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（2）连续从事本职业工作2年以上，经高级营销员正规培训达规定标准学时数，并取得结业证书。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（3）取得本职业营销员职业资格证书（技能等级证书）后，连续从事本职业工作2年以上。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（4）取得本职业营销员职业资格证书（技能等级证书）后，连续从事本职业工作1年以上。经高级营销员正规培训达规定标准学时数，并取得结业证书。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助理营销师三级/高级工（具备以下条件之一者）：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（1）在本职业连续工作6年以上。</w:t>
      </w:r>
    </w:p>
    <w:p>
      <w:pPr>
        <w:pStyle w:val="2"/>
        <w:numPr>
          <w:ilvl w:val="0"/>
          <w:numId w:val="0"/>
        </w:num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（2）具有以高级技能为培养目标的技工学校、技师学院和职业技术学院本专业或相关专业</w:t>
      </w:r>
      <w:r>
        <w:rPr>
          <w:rStyle w:val="13"/>
          <w:rFonts w:hint="eastAsia" w:ascii="仿宋" w:hAnsi="仿宋" w:eastAsia="仿宋" w:cs="仿宋"/>
          <w:kern w:val="2"/>
          <w:sz w:val="28"/>
          <w:szCs w:val="28"/>
          <w:lang w:val="en-US" w:eastAsia="zh-CN" w:bidi="ar-SA"/>
        </w:rPr>
        <w:footnoteReference w:id="3"/>
      </w:r>
      <w:r>
        <w:rPr>
          <w:rFonts w:hint="eastAsia" w:ascii="仿宋" w:hAnsi="仿宋" w:eastAsia="仿宋" w:cs="仿宋"/>
          <w:kern w:val="2"/>
          <w:sz w:val="28"/>
          <w:szCs w:val="28"/>
          <w:lang w:val="en-US" w:eastAsia="zh-CN" w:bidi="ar-SA"/>
        </w:rPr>
        <w:t>毕业证书。</w:t>
      </w:r>
    </w:p>
    <w:p>
      <w:pPr>
        <w:pStyle w:val="2"/>
        <w:numPr>
          <w:ilvl w:val="0"/>
          <w:numId w:val="0"/>
        </w:num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（3）取得本职业高级营销员技能等级证书（职业资格证书）后，连续从事本职业工作4年以上。</w:t>
      </w:r>
    </w:p>
    <w:p>
      <w:pPr>
        <w:pStyle w:val="2"/>
        <w:numPr>
          <w:ilvl w:val="0"/>
          <w:numId w:val="0"/>
        </w:num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（4）取得本职业高级营销员技能等级证书（职业资格证书）后，连续从事本职业工作3年以上。经本职业助理营销师正规培训达标准学时数，并取得结业证书。</w:t>
      </w:r>
    </w:p>
    <w:p>
      <w:pPr>
        <w:pStyle w:val="2"/>
        <w:numPr>
          <w:ilvl w:val="0"/>
          <w:numId w:val="0"/>
        </w:num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（5）具有本专业大学专科及以上毕业证书。</w:t>
      </w:r>
    </w:p>
    <w:p>
      <w:pPr>
        <w:pStyle w:val="2"/>
        <w:numPr>
          <w:ilvl w:val="0"/>
          <w:numId w:val="0"/>
        </w:num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（6）具有其他专业大学专科及以上毕业证书后，连续从事本职业工作1年以上。</w:t>
      </w:r>
    </w:p>
    <w:p>
      <w:pPr>
        <w:pStyle w:val="2"/>
        <w:numPr>
          <w:ilvl w:val="0"/>
          <w:numId w:val="0"/>
        </w:num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（7）取得其他专业大学专科及以上毕业证书后，经助理营销师正规培训达规定标准学时数，并取得结业证书。</w:t>
      </w:r>
    </w:p>
    <w:p>
      <w:pPr>
        <w:rPr>
          <w:rFonts w:hint="eastAsia" w:ascii="仿宋" w:hAnsi="仿宋" w:eastAsia="仿宋" w:cs="仿宋"/>
          <w:sz w:val="28"/>
          <w:szCs w:val="28"/>
        </w:rPr>
      </w:pPr>
    </w:p>
    <w:p>
      <w:pPr>
        <w:pStyle w:val="2"/>
        <w:rPr>
          <w:rFonts w:hint="eastAsia"/>
        </w:rPr>
      </w:pPr>
    </w:p>
    <w:p>
      <w:pPr>
        <w:pStyle w:val="2"/>
        <w:rPr>
          <w:rFonts w:hint="eastAsia"/>
        </w:rPr>
      </w:pPr>
    </w:p>
    <w:p>
      <w:pPr>
        <w:pStyle w:val="2"/>
        <w:rPr>
          <w:rFonts w:hint="eastAsia"/>
        </w:rPr>
      </w:pPr>
    </w:p>
    <w:p>
      <w:pPr>
        <w:pStyle w:val="3"/>
        <w:spacing w:line="360" w:lineRule="auto"/>
        <w:jc w:val="both"/>
        <w:rPr>
          <w:rFonts w:hint="eastAsia" w:ascii="宋体" w:hAnsi="宋体" w:eastAsia="宋体"/>
          <w:b/>
          <w:bCs/>
          <w:w w:val="105"/>
          <w:sz w:val="36"/>
          <w:szCs w:val="36"/>
          <w:lang w:val="en-US" w:eastAsia="zh-CN"/>
        </w:rPr>
      </w:pPr>
      <w:bookmarkStart w:id="0" w:name="_Toc2254"/>
      <w:r>
        <w:rPr>
          <w:rFonts w:hint="eastAsia" w:ascii="宋体" w:hAnsi="宋体" w:eastAsia="宋体"/>
          <w:b/>
          <w:bCs/>
          <w:w w:val="105"/>
          <w:sz w:val="36"/>
          <w:szCs w:val="36"/>
          <w:lang w:val="en-US" w:eastAsia="zh-CN"/>
        </w:rPr>
        <w:t>三、采购员职业技能等级认定</w:t>
      </w:r>
      <w:bookmarkEnd w:id="0"/>
      <w:r>
        <w:rPr>
          <w:rFonts w:hint="eastAsia" w:ascii="宋体" w:hAnsi="宋体" w:eastAsia="宋体"/>
          <w:b/>
          <w:bCs/>
          <w:w w:val="105"/>
          <w:sz w:val="36"/>
          <w:szCs w:val="36"/>
          <w:lang w:val="en-US" w:eastAsia="zh-CN"/>
        </w:rPr>
        <w:t>申报条件</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采购员四级/中级工（具备以下条件之一者）：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（1）在本职业连续工作1年以上。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（2）具有以中级技能为培养目标的技工学校和中等职业学校本专业毕业证书。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（3）经本职业采购员正规培训达规定标准学时数，并取得结业证书。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助理采购师三级/高级工（具备以下条件之一者）：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（1）在本职业连续工作6年以上。</w:t>
      </w:r>
    </w:p>
    <w:p>
      <w:pPr>
        <w:pStyle w:val="2"/>
        <w:numPr>
          <w:ilvl w:val="0"/>
          <w:numId w:val="0"/>
        </w:num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（2）具有以高级技能为培养目标的高级技工学校、技师学院和职业技术学院本专业毕业证书。</w:t>
      </w:r>
    </w:p>
    <w:p>
      <w:pPr>
        <w:pStyle w:val="2"/>
        <w:numPr>
          <w:ilvl w:val="0"/>
          <w:numId w:val="0"/>
        </w:num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（3）取得本职业采购员职业资格证书（技能等级证书）后，连休从事本职业工作4年以上。</w:t>
      </w:r>
    </w:p>
    <w:p>
      <w:pPr>
        <w:pStyle w:val="2"/>
        <w:numPr>
          <w:ilvl w:val="0"/>
          <w:numId w:val="0"/>
        </w:num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（4）取得本职业采购员职业资格证书（技能等级证书）后，连休从事本职业工作3年以上。经本职业助理采购师正规培训达标准学时数，并取得结业证书。</w:t>
      </w:r>
    </w:p>
    <w:p>
      <w:pPr>
        <w:pStyle w:val="2"/>
        <w:numPr>
          <w:ilvl w:val="0"/>
          <w:numId w:val="0"/>
        </w:num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（5）具有本专业大学专科及以上毕业证书。</w:t>
      </w:r>
    </w:p>
    <w:p>
      <w:pPr>
        <w:pStyle w:val="2"/>
        <w:numPr>
          <w:ilvl w:val="0"/>
          <w:numId w:val="0"/>
        </w:num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（6）具有非本专业大学专科及以上毕业证书，连续从事本职业工作1年以上。</w:t>
      </w:r>
    </w:p>
    <w:p>
      <w:pPr>
        <w:pStyle w:val="2"/>
        <w:numPr>
          <w:ilvl w:val="0"/>
          <w:numId w:val="0"/>
        </w:numPr>
        <w:ind w:firstLine="560" w:firstLineChars="200"/>
        <w:rPr>
          <w:rFonts w:hint="eastAsia" w:ascii="仿宋" w:hAnsi="仿宋" w:eastAsia="仿宋" w:cs="仿宋"/>
          <w:sz w:val="28"/>
          <w:szCs w:val="28"/>
        </w:rPr>
      </w:pPr>
      <w:r>
        <w:rPr>
          <w:rFonts w:hint="eastAsia" w:ascii="仿宋" w:hAnsi="仿宋" w:eastAsia="仿宋" w:cs="仿宋"/>
          <w:kern w:val="2"/>
          <w:sz w:val="28"/>
          <w:szCs w:val="28"/>
          <w:lang w:val="en-US" w:eastAsia="zh-CN" w:bidi="ar-SA"/>
        </w:rPr>
        <w:t>（7）具有非本专业大学专科及以上毕业证书，经本职业助理采购师正规培训达规定标准学时数，并取得结业证书。</w:t>
      </w:r>
    </w:p>
    <w:sectPr>
      <w:footerReference r:id="rId4" w:type="default"/>
      <w:footerReference r:id="rId5" w:type="even"/>
      <w:footnotePr>
        <w:numFmt w:val="decimalEnclosedCircleChinese"/>
      </w:footnotePr>
      <w:pgSz w:w="11906" w:h="16838"/>
      <w:pgMar w:top="1474" w:right="1474" w:bottom="113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Noto Sans Mono CJK JP Bold">
    <w:altName w:val="Arial"/>
    <w:panose1 w:val="00000000000000000000"/>
    <w:charset w:val="00"/>
    <w:family w:val="swiss"/>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eastAsia="zh-CN"/>
      </w:rPr>
      <w:t>4</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pPr>
        <w:pStyle w:val="8"/>
        <w:rPr>
          <w:rFonts w:hint="eastAsia"/>
        </w:rPr>
      </w:pPr>
      <w:r>
        <w:rPr>
          <w:rStyle w:val="13"/>
        </w:rPr>
        <w:footnoteRef/>
      </w:r>
      <w:r>
        <w:t xml:space="preserve"> </w:t>
      </w:r>
      <w:r>
        <w:rPr>
          <w:rFonts w:hint="eastAsia"/>
        </w:rPr>
        <w:t>相关职业：</w:t>
      </w:r>
      <w:r>
        <w:rPr>
          <w:spacing w:val="-9"/>
        </w:rPr>
        <w:t>仓储人员、采购人员、销售人员、道路运输服务人员、水上运输服务人员、航空运输服务人</w:t>
      </w:r>
      <w:r>
        <w:t>员、轨道交通运输服务人员、装卸搬运和运输代理服务人员、邮政和快递服务人员等，下同</w:t>
      </w:r>
      <w:r>
        <w:rPr>
          <w:rFonts w:hint="eastAsia"/>
        </w:rPr>
        <w:t>。</w:t>
      </w:r>
    </w:p>
  </w:footnote>
  <w:footnote w:id="1">
    <w:p>
      <w:pPr>
        <w:pStyle w:val="8"/>
        <w:rPr>
          <w:rFonts w:hint="eastAsia"/>
        </w:rPr>
      </w:pPr>
      <w:r>
        <w:rPr>
          <w:rStyle w:val="13"/>
        </w:rPr>
        <w:footnoteRef/>
      </w:r>
      <w:r>
        <w:t xml:space="preserve"> </w:t>
      </w:r>
      <w:r>
        <w:rPr>
          <w:rFonts w:hint="eastAsia"/>
        </w:rPr>
        <w:t>本专业：</w:t>
      </w:r>
      <w:r>
        <w:rPr>
          <w:spacing w:val="-9"/>
        </w:rPr>
        <w:t>物流管理、物流工程、物流工程技术、工程物流管理、采购与供应管理、物流金融管理、物流</w:t>
      </w:r>
      <w:r>
        <w:t>信息技术、冷链物流技术与管理、供应链管理等，下同</w:t>
      </w:r>
      <w:r>
        <w:rPr>
          <w:rFonts w:hint="eastAsia"/>
        </w:rPr>
        <w:t>。</w:t>
      </w:r>
    </w:p>
  </w:footnote>
  <w:footnote w:id="2">
    <w:p>
      <w:pPr>
        <w:pStyle w:val="8"/>
        <w:rPr>
          <w:rFonts w:hint="eastAsia"/>
        </w:rPr>
      </w:pPr>
      <w:r>
        <w:rPr>
          <w:rStyle w:val="13"/>
        </w:rPr>
        <w:footnoteRef/>
      </w:r>
      <w:r>
        <w:t xml:space="preserve"> </w:t>
      </w:r>
      <w:r>
        <w:rPr>
          <w:rFonts w:hint="eastAsia"/>
        </w:rPr>
        <w:t>相关专业：</w:t>
      </w:r>
      <w:r>
        <w:rPr>
          <w:spacing w:val="-9"/>
        </w:rPr>
        <w:t>电子商务、跨境电子商务、市场营销、连锁经营管理、快递运营管理、铁道物流管理、道路</w:t>
      </w:r>
      <w:r>
        <w:t>运输与路政管理、交通运营管理、水路运输与海事管理、报关与国际货运、集装箱运输管理、港口与航运管理、港口物流管理、航空物流、商务数据分析与应用等，下同</w:t>
      </w:r>
      <w:r>
        <w:rPr>
          <w:rFonts w:hint="eastAsia"/>
        </w:rPr>
        <w:t>。</w:t>
      </w:r>
    </w:p>
  </w:footnote>
  <w:footnote w:id="3">
    <w:p>
      <w:pPr>
        <w:pStyle w:val="8"/>
        <w:snapToGrid w:val="0"/>
        <w:rPr>
          <w:rFonts w:hint="default" w:eastAsia="宋体"/>
          <w:lang w:val="en-US" w:eastAsia="zh-CN"/>
        </w:rPr>
      </w:pPr>
      <w:r>
        <w:rPr>
          <w:rStyle w:val="13"/>
        </w:rPr>
        <w:footnoteRef/>
      </w:r>
      <w:r>
        <w:t xml:space="preserve"> </w:t>
      </w:r>
      <w:r>
        <w:rPr>
          <w:rFonts w:hint="eastAsia"/>
          <w:lang w:val="en-US" w:eastAsia="zh-CN"/>
        </w:rPr>
        <w:t>相关专业是指：经济类、管理类专业。</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footnote w:id="8"/>
    <w:footnote w:id="9"/>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lkY2E4Yzc5NjdiMzZjOTkyZGMxOTZiZmY3NjJjNmQifQ=="/>
  </w:docVars>
  <w:rsids>
    <w:rsidRoot w:val="00D239C5"/>
    <w:rsid w:val="003A40AC"/>
    <w:rsid w:val="008E1B76"/>
    <w:rsid w:val="00906952"/>
    <w:rsid w:val="00C16260"/>
    <w:rsid w:val="00D239C5"/>
    <w:rsid w:val="00FD7C68"/>
    <w:rsid w:val="122E10F0"/>
    <w:rsid w:val="153100E0"/>
    <w:rsid w:val="29CF7DFE"/>
    <w:rsid w:val="552D138C"/>
    <w:rsid w:val="765362CF"/>
    <w:rsid w:val="7B8A5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nhideWhenUsed="0" w:uiPriority="0" w:semiHidden="0" w:name="page number"/>
    <w:lsdException w:qFormat="1"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link w:val="16"/>
    <w:qFormat/>
    <w:uiPriority w:val="1"/>
    <w:pPr>
      <w:autoSpaceDE w:val="0"/>
      <w:autoSpaceDN w:val="0"/>
      <w:jc w:val="left"/>
    </w:pPr>
    <w:rPr>
      <w:rFonts w:ascii="Noto Sans Mono CJK JP Bold" w:hAnsi="Noto Sans Mono CJK JP Bold" w:eastAsia="Noto Sans Mono CJK JP Bold" w:cs="Noto Sans Mono CJK JP Bold"/>
      <w:kern w:val="0"/>
      <w:sz w:val="24"/>
      <w:szCs w:val="24"/>
    </w:rPr>
  </w:style>
  <w:style w:type="paragraph" w:styleId="5">
    <w:name w:val="endnote text"/>
    <w:basedOn w:val="1"/>
    <w:link w:val="17"/>
    <w:semiHidden/>
    <w:unhideWhenUsed/>
    <w:uiPriority w:val="99"/>
    <w:pPr>
      <w:snapToGrid w:val="0"/>
      <w:jc w:val="left"/>
    </w:pPr>
  </w:style>
  <w:style w:type="paragraph" w:styleId="6">
    <w:name w:val="footer"/>
    <w:basedOn w:val="1"/>
    <w:link w:val="15"/>
    <w:unhideWhenUsed/>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unhideWhenUsed/>
    <w:qFormat/>
    <w:uiPriority w:val="99"/>
    <w:pPr>
      <w:snapToGrid w:val="0"/>
      <w:jc w:val="left"/>
    </w:pPr>
    <w:rPr>
      <w:sz w:val="18"/>
      <w:szCs w:val="18"/>
    </w:rPr>
  </w:style>
  <w:style w:type="character" w:styleId="11">
    <w:name w:val="endnote reference"/>
    <w:basedOn w:val="10"/>
    <w:semiHidden/>
    <w:unhideWhenUsed/>
    <w:qFormat/>
    <w:uiPriority w:val="99"/>
    <w:rPr>
      <w:vertAlign w:val="superscript"/>
    </w:rPr>
  </w:style>
  <w:style w:type="character" w:styleId="12">
    <w:name w:val="page number"/>
    <w:qFormat/>
    <w:uiPriority w:val="0"/>
  </w:style>
  <w:style w:type="character" w:styleId="13">
    <w:name w:val="footnote reference"/>
    <w:basedOn w:val="10"/>
    <w:unhideWhenUsed/>
    <w:qFormat/>
    <w:uiPriority w:val="99"/>
    <w:rPr>
      <w:vertAlign w:val="superscript"/>
    </w:rPr>
  </w:style>
  <w:style w:type="character" w:customStyle="1" w:styleId="14">
    <w:name w:val="页眉 字符"/>
    <w:basedOn w:val="10"/>
    <w:link w:val="7"/>
    <w:uiPriority w:val="99"/>
    <w:rPr>
      <w:sz w:val="18"/>
      <w:szCs w:val="18"/>
    </w:rPr>
  </w:style>
  <w:style w:type="character" w:customStyle="1" w:styleId="15">
    <w:name w:val="页脚 字符"/>
    <w:basedOn w:val="10"/>
    <w:link w:val="6"/>
    <w:qFormat/>
    <w:uiPriority w:val="99"/>
    <w:rPr>
      <w:sz w:val="18"/>
      <w:szCs w:val="18"/>
    </w:rPr>
  </w:style>
  <w:style w:type="character" w:customStyle="1" w:styleId="16">
    <w:name w:val="正文文本 字符"/>
    <w:basedOn w:val="10"/>
    <w:link w:val="3"/>
    <w:uiPriority w:val="1"/>
    <w:rPr>
      <w:rFonts w:ascii="Noto Sans Mono CJK JP Bold" w:hAnsi="Noto Sans Mono CJK JP Bold" w:eastAsia="Noto Sans Mono CJK JP Bold" w:cs="Noto Sans Mono CJK JP Bold"/>
      <w:kern w:val="0"/>
      <w:sz w:val="24"/>
      <w:szCs w:val="24"/>
    </w:rPr>
  </w:style>
  <w:style w:type="character" w:customStyle="1" w:styleId="17">
    <w:name w:val="尾注文本 字符"/>
    <w:basedOn w:val="10"/>
    <w:link w:val="5"/>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69CC2-C93D-4100-81A3-6092DB408F34}">
  <ds:schemaRefs/>
</ds:datastoreItem>
</file>

<file path=docProps/app.xml><?xml version="1.0" encoding="utf-8"?>
<Properties xmlns="http://schemas.openxmlformats.org/officeDocument/2006/extended-properties" xmlns:vt="http://schemas.openxmlformats.org/officeDocument/2006/docPropsVTypes">
  <Template>Normal</Template>
  <Pages>4</Pages>
  <Words>1767</Words>
  <Characters>1767</Characters>
  <Lines>4</Lines>
  <Paragraphs>1</Paragraphs>
  <TotalTime>3</TotalTime>
  <ScaleCrop>false</ScaleCrop>
  <LinksUpToDate>false</LinksUpToDate>
  <CharactersWithSpaces>1779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2021-04-13T04:24:00Z</dcterms:created>
  <dc:creator>lenovo</dc:creator>
  <cp:lastModifiedBy>江苏省现代物流协会</cp:lastModifiedBy>
  <cp:lastPrinted>2022-10-27T09:41:40Z</cp:lastPrinted>
  <dcterms:modified xsi:type="dcterms:W3CDTF">2022-10-27T09:42:32Z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ED845436C5784FFDB03C5B50A6D98CF8</vt:lpwstr>
  </property>
</Properties>
</file>